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492" w:rsidRPr="00137CB7" w:rsidRDefault="00056CFA" w:rsidP="00BD4055">
      <w:pPr>
        <w:spacing w:after="0" w:line="240" w:lineRule="auto"/>
        <w:rPr>
          <w:rFonts w:ascii="Times New Roman" w:hAnsi="Times New Roman"/>
          <w:b/>
          <w:sz w:val="24"/>
          <w:szCs w:val="24"/>
          <w:lang w:val="en-GB"/>
        </w:rPr>
      </w:pPr>
      <w:bookmarkStart w:id="0" w:name="OLE_LINK24"/>
      <w:proofErr w:type="gramStart"/>
      <w:r>
        <w:rPr>
          <w:rFonts w:ascii="Times New Roman" w:hAnsi="Times New Roman"/>
          <w:b/>
          <w:sz w:val="24"/>
          <w:szCs w:val="24"/>
          <w:lang w:val="en-GB"/>
        </w:rPr>
        <w:t>Supplementary table</w:t>
      </w:r>
      <w:r w:rsidR="00137CB7" w:rsidRPr="00137CB7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996F3A">
        <w:rPr>
          <w:rFonts w:ascii="Times New Roman" w:hAnsi="Times New Roman"/>
          <w:b/>
          <w:sz w:val="24"/>
          <w:szCs w:val="24"/>
          <w:lang w:val="en-GB"/>
        </w:rPr>
        <w:t>2.</w:t>
      </w:r>
      <w:proofErr w:type="gramEnd"/>
      <w:r w:rsidR="00996F3A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bookmarkStart w:id="1" w:name="_GoBack"/>
      <w:bookmarkEnd w:id="1"/>
      <w:r w:rsidR="00996F3A">
        <w:rPr>
          <w:rFonts w:ascii="Times New Roman" w:hAnsi="Times New Roman"/>
          <w:b/>
          <w:sz w:val="24"/>
          <w:szCs w:val="24"/>
          <w:lang w:val="en-GB"/>
        </w:rPr>
        <w:t>Survivor</w:t>
      </w:r>
      <w:r w:rsidR="009F6C7D" w:rsidRPr="00137CB7">
        <w:rPr>
          <w:rFonts w:ascii="Times New Roman" w:hAnsi="Times New Roman"/>
          <w:b/>
          <w:sz w:val="24"/>
          <w:szCs w:val="24"/>
          <w:lang w:val="en-GB"/>
        </w:rPr>
        <w:t xml:space="preserve"> c</w:t>
      </w:r>
      <w:r w:rsidR="00F17492" w:rsidRPr="00137CB7">
        <w:rPr>
          <w:rFonts w:ascii="Times New Roman" w:hAnsi="Times New Roman"/>
          <w:b/>
          <w:sz w:val="24"/>
          <w:szCs w:val="24"/>
          <w:lang w:val="en-GB"/>
        </w:rPr>
        <w:t>haracteristics</w:t>
      </w:r>
    </w:p>
    <w:tbl>
      <w:tblPr>
        <w:tblStyle w:val="Tabellrutenett"/>
        <w:tblW w:w="0" w:type="auto"/>
        <w:tblInd w:w="-34" w:type="dxa"/>
        <w:tblLook w:val="04A0" w:firstRow="1" w:lastRow="0" w:firstColumn="1" w:lastColumn="0" w:noHBand="0" w:noVBand="1"/>
      </w:tblPr>
      <w:tblGrid>
        <w:gridCol w:w="5955"/>
        <w:gridCol w:w="2515"/>
      </w:tblGrid>
      <w:tr w:rsidR="00F17492" w:rsidRPr="00FA37EF" w:rsidTr="00F17492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FA37EF" w:rsidRDefault="009C20F0" w:rsidP="00137CB7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Sociodemographic factors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FA37EF" w:rsidRDefault="00F17492" w:rsidP="00137CB7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F17492" w:rsidRPr="00FA37EF" w:rsidTr="00F17492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Number of survivors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269 (100)</w:t>
            </w:r>
          </w:p>
        </w:tc>
      </w:tr>
      <w:tr w:rsidR="00F17492" w:rsidRPr="00FA37EF" w:rsidTr="00F17492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D7F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>Gender</w:t>
            </w:r>
            <w:r w:rsidR="00104C8F"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>, n</w:t>
            </w:r>
            <w:r w:rsidR="00486D57"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r w:rsidR="00104C8F"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>(%)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Female</w:t>
            </w:r>
          </w:p>
          <w:p w:rsidR="00544F8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Male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8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:rsidR="00544F8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101 (38)</w:t>
            </w:r>
          </w:p>
          <w:p w:rsidR="00F17492" w:rsidRPr="00FA37EF" w:rsidRDefault="00201FEA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168</w:t>
            </w:r>
            <w:r w:rsidR="00544F82" w:rsidRPr="00FA37E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(62)</w:t>
            </w:r>
          </w:p>
        </w:tc>
      </w:tr>
      <w:tr w:rsidR="00F17492" w:rsidRPr="00FA37EF" w:rsidTr="00544F82">
        <w:trPr>
          <w:trHeight w:val="14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In paid work</w:t>
            </w:r>
            <w:r w:rsidR="00104C8F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, n</w:t>
            </w:r>
            <w:r w:rsidR="00486D57" w:rsidRPr="00FA37E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="00104C8F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(%)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159 (59)</w:t>
            </w:r>
          </w:p>
        </w:tc>
      </w:tr>
      <w:tr w:rsidR="00F17492" w:rsidRPr="00FA37EF" w:rsidTr="00F17492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7492" w:rsidRPr="0097500C" w:rsidRDefault="00544F82" w:rsidP="0097500C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7500C">
              <w:rPr>
                <w:rFonts w:ascii="Times New Roman" w:hAnsi="Times New Roman"/>
                <w:sz w:val="24"/>
                <w:szCs w:val="24"/>
                <w:lang w:val="en-GB"/>
              </w:rPr>
              <w:t>P</w:t>
            </w:r>
            <w:r w:rsidR="00F17492" w:rsidRPr="0097500C">
              <w:rPr>
                <w:rFonts w:ascii="Times New Roman" w:hAnsi="Times New Roman"/>
                <w:sz w:val="24"/>
                <w:szCs w:val="24"/>
                <w:lang w:val="en-GB"/>
              </w:rPr>
              <w:t>aired relationship</w:t>
            </w:r>
            <w:r w:rsidR="00104C8F" w:rsidRPr="0097500C">
              <w:rPr>
                <w:rFonts w:ascii="Times New Roman" w:hAnsi="Times New Roman"/>
                <w:sz w:val="24"/>
                <w:szCs w:val="24"/>
                <w:lang w:val="en-GB"/>
              </w:rPr>
              <w:t>, n</w:t>
            </w:r>
            <w:r w:rsidR="00486D57" w:rsidRPr="0097500C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="00104C8F" w:rsidRPr="0097500C">
              <w:rPr>
                <w:rFonts w:ascii="Times New Roman" w:hAnsi="Times New Roman"/>
                <w:sz w:val="24"/>
                <w:szCs w:val="24"/>
                <w:lang w:val="en-GB"/>
              </w:rPr>
              <w:t>(%)</w:t>
            </w:r>
            <w:r w:rsidR="00F17492" w:rsidRPr="0097500C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197 (73)</w:t>
            </w:r>
          </w:p>
        </w:tc>
      </w:tr>
      <w:tr w:rsidR="00F17492" w:rsidRPr="00FA37EF" w:rsidTr="00F17492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FA37EF" w:rsidRDefault="00104C8F" w:rsidP="00137CB7">
            <w:pPr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>Education level, n</w:t>
            </w:r>
            <w:r w:rsidR="00486D57"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r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>(%)</w:t>
            </w:r>
          </w:p>
          <w:p w:rsidR="00F17492" w:rsidRPr="00FA37EF" w:rsidRDefault="009B0FCA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>&lt;</w:t>
            </w: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12</w:t>
            </w:r>
            <w:r w:rsidR="00F17492" w:rsidRPr="00FA37E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years education</w:t>
            </w:r>
          </w:p>
          <w:p w:rsidR="00F17492" w:rsidRPr="00FA37EF" w:rsidRDefault="009B0FCA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&gt;12</w:t>
            </w:r>
            <w:r w:rsidR="00F17492" w:rsidRPr="00FA37E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years education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Missing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:rsidR="00F17492" w:rsidRPr="00FA37EF" w:rsidRDefault="00DC7DE4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138 (52</w:t>
            </w:r>
            <w:r w:rsidR="00F17492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</w:p>
          <w:p w:rsidR="00F17492" w:rsidRPr="00FA37EF" w:rsidRDefault="00DC7DE4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129 (48</w:t>
            </w:r>
            <w:r w:rsidR="00F17492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</w:tr>
      <w:tr w:rsidR="00F17492" w:rsidRPr="00FA37EF" w:rsidTr="00F17492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Age at diagnosis (years), median (range)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Age at survey (years), median (range)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Time diagnosis to survey (years), median (range)</w:t>
            </w:r>
          </w:p>
          <w:p w:rsidR="00F17492" w:rsidRPr="00FA37EF" w:rsidRDefault="001E4765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Time from HD-ASCT </w:t>
            </w:r>
            <w:r w:rsidR="00F17492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to survey (years), median (range)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42 (10-65)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56 (24-77)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12 (3-34)</w:t>
            </w:r>
          </w:p>
          <w:p w:rsidR="00F17492" w:rsidRPr="00FA37EF" w:rsidRDefault="000E37FA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9</w:t>
            </w:r>
            <w:r w:rsidR="00F17492" w:rsidRPr="00FA37E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(3-25)</w:t>
            </w:r>
          </w:p>
        </w:tc>
      </w:tr>
      <w:tr w:rsidR="00544F82" w:rsidRPr="00FA37EF" w:rsidTr="00F17492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82" w:rsidRPr="00FA37EF" w:rsidRDefault="00544F82" w:rsidP="00137CB7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Lymphoma and Treatment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8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F17492" w:rsidRPr="00FA37EF" w:rsidTr="00F17492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>Primary diagnosis</w:t>
            </w:r>
            <w:r w:rsidR="00104C8F"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>, n</w:t>
            </w:r>
            <w:r w:rsidR="00486D57"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r w:rsidR="00104C8F"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>(%)</w:t>
            </w:r>
          </w:p>
          <w:p w:rsidR="009659A6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HL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Aggressive NHL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Indolent NHL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61 (23)</w:t>
            </w:r>
          </w:p>
          <w:p w:rsidR="00F1749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181 </w:t>
            </w:r>
            <w:r w:rsidR="00F17492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(67)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27 (10)</w:t>
            </w:r>
          </w:p>
        </w:tc>
      </w:tr>
      <w:tr w:rsidR="00F17492" w:rsidRPr="00FA37EF" w:rsidTr="00F17492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>Conditioning regimen</w:t>
            </w:r>
            <w:r w:rsidR="00104C8F"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>, n</w:t>
            </w:r>
            <w:r w:rsidR="00486D57"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r w:rsidR="00104C8F"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>(%)</w:t>
            </w:r>
          </w:p>
          <w:p w:rsidR="00F17492" w:rsidRPr="00FA37EF" w:rsidRDefault="00D5275F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BEAM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TBI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233 (87)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36 (13)</w:t>
            </w:r>
          </w:p>
        </w:tc>
      </w:tr>
      <w:tr w:rsidR="00F17492" w:rsidRPr="00FA37EF" w:rsidTr="001653F5">
        <w:trPr>
          <w:trHeight w:val="212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1653F5" w:rsidRDefault="001653F5" w:rsidP="00137CB7">
            <w:pP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Treated with radiotherapy</w:t>
            </w:r>
            <w:r w:rsidR="00104C8F" w:rsidRPr="001653F5">
              <w:rPr>
                <w:rFonts w:ascii="Times New Roman" w:hAnsi="Times New Roman"/>
                <w:sz w:val="24"/>
                <w:szCs w:val="24"/>
                <w:lang w:val="en-US"/>
              </w:rPr>
              <w:t>, n</w:t>
            </w:r>
            <w:r w:rsidR="00486D57" w:rsidRPr="001653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04C8F" w:rsidRPr="001653F5">
              <w:rPr>
                <w:rFonts w:ascii="Times New Roman" w:hAnsi="Times New Roman"/>
                <w:sz w:val="24"/>
                <w:szCs w:val="24"/>
                <w:lang w:val="en-US"/>
              </w:rPr>
              <w:t>(%)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172 (64)</w:t>
            </w:r>
          </w:p>
        </w:tc>
      </w:tr>
      <w:tr w:rsidR="00F17492" w:rsidRPr="00FA37EF" w:rsidTr="001653F5">
        <w:trPr>
          <w:trHeight w:val="28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1653F5" w:rsidRDefault="001E4765" w:rsidP="001653F5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1653F5">
              <w:rPr>
                <w:rFonts w:ascii="Times New Roman" w:hAnsi="Times New Roman"/>
                <w:sz w:val="24"/>
                <w:szCs w:val="24"/>
                <w:lang w:val="en-GB"/>
              </w:rPr>
              <w:t>Relapse after HD-</w:t>
            </w:r>
            <w:r w:rsidR="00F17492" w:rsidRPr="001653F5">
              <w:rPr>
                <w:rFonts w:ascii="Times New Roman" w:hAnsi="Times New Roman"/>
                <w:sz w:val="24"/>
                <w:szCs w:val="24"/>
                <w:lang w:val="en-GB"/>
              </w:rPr>
              <w:t>ASCT</w:t>
            </w:r>
            <w:r w:rsidR="00104C8F" w:rsidRPr="001653F5">
              <w:rPr>
                <w:rFonts w:ascii="Times New Roman" w:hAnsi="Times New Roman"/>
                <w:sz w:val="24"/>
                <w:szCs w:val="24"/>
                <w:lang w:val="en-GB"/>
              </w:rPr>
              <w:t>, n</w:t>
            </w:r>
            <w:r w:rsidR="00486D57" w:rsidRPr="001653F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="00104C8F" w:rsidRPr="001653F5">
              <w:rPr>
                <w:rFonts w:ascii="Times New Roman" w:hAnsi="Times New Roman"/>
                <w:sz w:val="24"/>
                <w:szCs w:val="24"/>
                <w:lang w:val="en-GB"/>
              </w:rPr>
              <w:t>(%)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FA37EF" w:rsidRDefault="001653F5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58 (22)</w:t>
            </w:r>
          </w:p>
        </w:tc>
      </w:tr>
      <w:tr w:rsidR="001653F5" w:rsidRPr="001653F5" w:rsidTr="001653F5">
        <w:trPr>
          <w:trHeight w:val="28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F5" w:rsidRPr="001653F5" w:rsidRDefault="001653F5" w:rsidP="001653F5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Follow-up for late AE</w:t>
            </w:r>
            <w:r w:rsidR="00996F3A">
              <w:rPr>
                <w:rFonts w:ascii="Times New Roman" w:hAnsi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F5" w:rsidRDefault="001653F5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91 (34)</w:t>
            </w:r>
          </w:p>
        </w:tc>
      </w:tr>
      <w:tr w:rsidR="001C0472" w:rsidRPr="00FA37EF" w:rsidTr="00F17492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72" w:rsidRPr="00FA37EF" w:rsidRDefault="001C0472" w:rsidP="00137CB7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Somatic variables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72" w:rsidRPr="00FA37EF" w:rsidRDefault="001C047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1C0472" w:rsidRPr="00FA37EF" w:rsidTr="00F17492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E3" w:rsidRPr="00FA37EF" w:rsidRDefault="002D7D7F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CVD</w:t>
            </w:r>
            <w:r w:rsidR="00104C8F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, n</w:t>
            </w:r>
            <w:r w:rsidR="00486D57" w:rsidRPr="00FA37E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="00104C8F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(%)</w:t>
            </w:r>
          </w:p>
          <w:p w:rsidR="001C0472" w:rsidRPr="00FA37EF" w:rsidRDefault="001C047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Chronic fatigue</w:t>
            </w:r>
            <w:r w:rsidR="00104C8F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, n</w:t>
            </w:r>
            <w:r w:rsidR="00486D57" w:rsidRPr="00FA37E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="00104C8F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(%)</w:t>
            </w:r>
          </w:p>
          <w:p w:rsidR="001C0472" w:rsidRDefault="001C047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SF-36 PCS</w:t>
            </w:r>
            <w:r w:rsidR="00EB622D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, mean (SD)</w:t>
            </w:r>
          </w:p>
          <w:p w:rsidR="0097500C" w:rsidRPr="00FA37EF" w:rsidRDefault="0097500C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Sum AE experience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72" w:rsidRPr="00FA37EF" w:rsidRDefault="001C047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80 (30)</w:t>
            </w:r>
          </w:p>
          <w:p w:rsidR="001C0472" w:rsidRPr="00FA37EF" w:rsidRDefault="001C047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85 (32)</w:t>
            </w:r>
          </w:p>
          <w:p w:rsidR="001C0472" w:rsidRDefault="000C7E34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45 (11</w:t>
            </w:r>
            <w:r w:rsidR="00EB622D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</w:p>
          <w:p w:rsidR="0097500C" w:rsidRPr="00FA37EF" w:rsidRDefault="00920621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149 (55)</w:t>
            </w:r>
          </w:p>
        </w:tc>
      </w:tr>
      <w:tr w:rsidR="001C0472" w:rsidRPr="00FA37EF" w:rsidTr="00F17492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72" w:rsidRPr="00FA37EF" w:rsidRDefault="001C0472" w:rsidP="00137CB7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Mental variables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72" w:rsidRPr="00FA37EF" w:rsidRDefault="001C047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1C0472" w:rsidRPr="00FA37EF" w:rsidTr="00F17492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72" w:rsidRPr="00FA37EF" w:rsidRDefault="001C047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Anxiety (HADS_A)</w:t>
            </w:r>
            <w:r w:rsidR="00EB622D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, mean (SD)</w:t>
            </w:r>
          </w:p>
          <w:p w:rsidR="001C0472" w:rsidRPr="00FA37EF" w:rsidRDefault="001C047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Depression (HADS_D)</w:t>
            </w:r>
            <w:r w:rsidR="00EB622D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, mean (SD)</w:t>
            </w:r>
          </w:p>
          <w:p w:rsidR="001C0472" w:rsidRPr="00FA37EF" w:rsidRDefault="001C047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Memory/Concentration problems</w:t>
            </w:r>
            <w:r w:rsidR="00104C8F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, n</w:t>
            </w:r>
            <w:r w:rsidR="00486D57" w:rsidRPr="00FA37E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="00104C8F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(%)</w:t>
            </w:r>
          </w:p>
          <w:p w:rsidR="001C0472" w:rsidRPr="00FA37EF" w:rsidRDefault="001C047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SF-36 MCS</w:t>
            </w:r>
            <w:r w:rsidR="00EB622D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, mean (SD)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72" w:rsidRPr="00FA37EF" w:rsidRDefault="00201FEA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4 </w:t>
            </w:r>
            <w:r w:rsidR="000C7E34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(4</w:t>
            </w:r>
            <w:r w:rsidR="00EB622D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</w:p>
          <w:p w:rsidR="001C0472" w:rsidRPr="00FA37EF" w:rsidRDefault="00201FEA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3 (3</w:t>
            </w:r>
            <w:r w:rsidR="00EB622D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</w:p>
          <w:p w:rsidR="001C0472" w:rsidRPr="00FA37EF" w:rsidRDefault="00201FEA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61 </w:t>
            </w:r>
            <w:r w:rsidR="001C0472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(23)</w:t>
            </w:r>
          </w:p>
          <w:p w:rsidR="001C0472" w:rsidRPr="00FA37EF" w:rsidRDefault="00201FEA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52 (10</w:t>
            </w:r>
            <w:r w:rsidR="00EB622D" w:rsidRPr="00FA37EF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</w:p>
        </w:tc>
      </w:tr>
      <w:tr w:rsidR="00544F82" w:rsidRPr="00FA37EF" w:rsidTr="00F17492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82" w:rsidRPr="00FA37EF" w:rsidRDefault="00544F82" w:rsidP="00137CB7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Lifestyle variables</w:t>
            </w:r>
            <w:r w:rsidR="00104C8F" w:rsidRPr="00FA37E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, n</w:t>
            </w:r>
            <w:r w:rsidR="00486D57" w:rsidRPr="00FA37E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r w:rsidR="00104C8F" w:rsidRPr="00FA37E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(%)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8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F17492" w:rsidRPr="00FA37EF" w:rsidTr="00544F82">
        <w:trPr>
          <w:trHeight w:val="339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lastRenderedPageBreak/>
              <w:t>Smoking</w:t>
            </w:r>
          </w:p>
          <w:p w:rsidR="00F1749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Never or prior</w:t>
            </w:r>
          </w:p>
          <w:p w:rsidR="00544F8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Current or occasionally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Missing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>Obesity, BMI &gt; 30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Yes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No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Missing</w:t>
            </w:r>
          </w:p>
          <w:p w:rsidR="00544F8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  <w:t>Follow WHO recommendation for physical activity</w:t>
            </w:r>
          </w:p>
          <w:p w:rsidR="00544F8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Yes</w:t>
            </w:r>
          </w:p>
          <w:p w:rsidR="00544F8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No</w:t>
            </w:r>
          </w:p>
          <w:p w:rsidR="00F1749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Missing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217 (81)</w:t>
            </w:r>
          </w:p>
          <w:p w:rsidR="00544F8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50 (19)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40 (15)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228 (85)</w:t>
            </w:r>
          </w:p>
          <w:p w:rsidR="00F17492" w:rsidRPr="00FA37EF" w:rsidRDefault="00F1749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  <w:p w:rsidR="00544F8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:rsidR="00544F8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123 (46)</w:t>
            </w:r>
          </w:p>
          <w:p w:rsidR="00544F8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145 (54)</w:t>
            </w:r>
          </w:p>
          <w:p w:rsidR="00544F82" w:rsidRPr="00FA37EF" w:rsidRDefault="00544F82" w:rsidP="00137CB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A37E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</w:tr>
      <w:bookmarkEnd w:id="0"/>
    </w:tbl>
    <w:p w:rsidR="00F17492" w:rsidRDefault="00F17492" w:rsidP="00746F3F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</w:p>
    <w:p w:rsidR="00056CFA" w:rsidRPr="00056CFA" w:rsidRDefault="00056CFA" w:rsidP="00056CFA">
      <w:pPr>
        <w:spacing w:after="0" w:line="480" w:lineRule="auto"/>
        <w:rPr>
          <w:rFonts w:ascii="Times New Roman" w:hAnsi="Times New Roman"/>
          <w:sz w:val="24"/>
          <w:szCs w:val="24"/>
          <w:u w:val="single"/>
          <w:lang w:val="en-GB"/>
        </w:rPr>
      </w:pPr>
      <w:r w:rsidRPr="00056CFA">
        <w:rPr>
          <w:rFonts w:ascii="Times New Roman" w:hAnsi="Times New Roman"/>
          <w:sz w:val="24"/>
          <w:szCs w:val="24"/>
          <w:lang w:val="en-GB"/>
        </w:rPr>
        <w:t>HD-ASCT: High Dose Therapy with Autologous Stem Cell Transplantation</w:t>
      </w:r>
    </w:p>
    <w:p w:rsidR="00056CFA" w:rsidRPr="00056CFA" w:rsidRDefault="00056CFA" w:rsidP="00056CFA">
      <w:pPr>
        <w:spacing w:after="0" w:line="480" w:lineRule="auto"/>
        <w:rPr>
          <w:rFonts w:ascii="Times New Roman" w:hAnsi="Times New Roman"/>
          <w:sz w:val="24"/>
          <w:szCs w:val="24"/>
          <w:lang w:val="en-GB"/>
        </w:rPr>
      </w:pPr>
      <w:r w:rsidRPr="00056CFA">
        <w:rPr>
          <w:rFonts w:ascii="Times New Roman" w:hAnsi="Times New Roman"/>
          <w:sz w:val="24"/>
          <w:szCs w:val="24"/>
          <w:lang w:val="en-GB"/>
        </w:rPr>
        <w:t xml:space="preserve">HL: Hodgkin’s lymphoma  </w:t>
      </w:r>
    </w:p>
    <w:p w:rsidR="00056CFA" w:rsidRPr="00056CFA" w:rsidRDefault="00056CFA" w:rsidP="00056CFA">
      <w:pPr>
        <w:spacing w:after="0" w:line="480" w:lineRule="auto"/>
        <w:rPr>
          <w:rFonts w:ascii="Times New Roman" w:hAnsi="Times New Roman"/>
          <w:sz w:val="24"/>
          <w:szCs w:val="24"/>
          <w:lang w:val="en-GB"/>
        </w:rPr>
      </w:pPr>
      <w:r w:rsidRPr="00056CFA">
        <w:rPr>
          <w:rFonts w:ascii="Times New Roman" w:hAnsi="Times New Roman"/>
          <w:sz w:val="24"/>
          <w:szCs w:val="24"/>
          <w:lang w:val="en-GB"/>
        </w:rPr>
        <w:t xml:space="preserve">NHL: Non-Hodgkin’s lymphoma </w:t>
      </w:r>
    </w:p>
    <w:p w:rsidR="00056CFA" w:rsidRPr="00056CFA" w:rsidRDefault="00056CFA" w:rsidP="00056CFA">
      <w:pPr>
        <w:spacing w:after="0" w:line="480" w:lineRule="auto"/>
        <w:rPr>
          <w:rFonts w:ascii="Times New Roman" w:hAnsi="Times New Roman"/>
          <w:sz w:val="24"/>
          <w:szCs w:val="24"/>
          <w:lang w:val="en-GB"/>
        </w:rPr>
      </w:pPr>
      <w:r w:rsidRPr="00056CFA">
        <w:rPr>
          <w:rFonts w:ascii="Times New Roman" w:hAnsi="Times New Roman"/>
          <w:sz w:val="24"/>
          <w:szCs w:val="24"/>
          <w:lang w:val="en-GB"/>
        </w:rPr>
        <w:t xml:space="preserve">BEAM: Chemotherapy consisting of </w:t>
      </w:r>
      <w:proofErr w:type="spellStart"/>
      <w:r w:rsidRPr="00056CFA">
        <w:rPr>
          <w:rFonts w:ascii="Times New Roman" w:hAnsi="Times New Roman"/>
          <w:sz w:val="24"/>
          <w:szCs w:val="24"/>
          <w:lang w:val="en-GB"/>
        </w:rPr>
        <w:t>Carmustine</w:t>
      </w:r>
      <w:proofErr w:type="spellEnd"/>
      <w:r w:rsidRPr="00056CFA">
        <w:rPr>
          <w:rFonts w:ascii="Times New Roman" w:hAnsi="Times New Roman"/>
          <w:sz w:val="24"/>
          <w:szCs w:val="24"/>
          <w:lang w:val="en-GB"/>
        </w:rPr>
        <w:t xml:space="preserve">, Etoposide, </w:t>
      </w:r>
      <w:proofErr w:type="spellStart"/>
      <w:r w:rsidRPr="00056CFA">
        <w:rPr>
          <w:rFonts w:ascii="Times New Roman" w:hAnsi="Times New Roman"/>
          <w:sz w:val="24"/>
          <w:szCs w:val="24"/>
          <w:lang w:val="en-GB"/>
        </w:rPr>
        <w:t>Cytarabine</w:t>
      </w:r>
      <w:proofErr w:type="spellEnd"/>
      <w:r w:rsidRPr="00056CFA">
        <w:rPr>
          <w:rFonts w:ascii="Times New Roman" w:hAnsi="Times New Roman"/>
          <w:sz w:val="24"/>
          <w:szCs w:val="24"/>
          <w:lang w:val="en-GB"/>
        </w:rPr>
        <w:t xml:space="preserve"> and </w:t>
      </w:r>
      <w:proofErr w:type="spellStart"/>
      <w:r w:rsidRPr="00056CFA">
        <w:rPr>
          <w:rFonts w:ascii="Times New Roman" w:hAnsi="Times New Roman"/>
          <w:sz w:val="24"/>
          <w:szCs w:val="24"/>
          <w:lang w:val="en-GB"/>
        </w:rPr>
        <w:t>Melphalan</w:t>
      </w:r>
      <w:proofErr w:type="spellEnd"/>
      <w:r w:rsidRPr="00056CFA">
        <w:rPr>
          <w:rFonts w:ascii="Times New Roman" w:hAnsi="Times New Roman"/>
          <w:sz w:val="24"/>
          <w:szCs w:val="24"/>
          <w:lang w:val="en-GB"/>
        </w:rPr>
        <w:t xml:space="preserve">  </w:t>
      </w:r>
    </w:p>
    <w:p w:rsidR="00056CFA" w:rsidRPr="00056CFA" w:rsidRDefault="00056CFA" w:rsidP="00056CFA">
      <w:pPr>
        <w:spacing w:after="0" w:line="480" w:lineRule="auto"/>
        <w:rPr>
          <w:rFonts w:ascii="Times New Roman" w:hAnsi="Times New Roman"/>
          <w:sz w:val="24"/>
          <w:szCs w:val="24"/>
          <w:lang w:val="en-GB"/>
        </w:rPr>
      </w:pPr>
      <w:r w:rsidRPr="00056CFA">
        <w:rPr>
          <w:rFonts w:ascii="Times New Roman" w:hAnsi="Times New Roman"/>
          <w:sz w:val="24"/>
          <w:szCs w:val="24"/>
          <w:lang w:val="en-GB"/>
        </w:rPr>
        <w:t xml:space="preserve">TBI: Total Body Irradiation </w:t>
      </w:r>
    </w:p>
    <w:p w:rsidR="00056CFA" w:rsidRPr="00056CFA" w:rsidRDefault="00056CFA" w:rsidP="00056CFA">
      <w:pPr>
        <w:spacing w:after="0" w:line="480" w:lineRule="auto"/>
        <w:rPr>
          <w:rFonts w:ascii="Times New Roman" w:hAnsi="Times New Roman"/>
          <w:sz w:val="24"/>
          <w:szCs w:val="24"/>
          <w:lang w:val="en-GB"/>
        </w:rPr>
      </w:pPr>
      <w:r w:rsidRPr="00056CFA">
        <w:rPr>
          <w:rFonts w:ascii="Times New Roman" w:hAnsi="Times New Roman"/>
          <w:sz w:val="24"/>
          <w:szCs w:val="24"/>
          <w:lang w:val="en-GB"/>
        </w:rPr>
        <w:t>CVD: Cardiovascular disease</w:t>
      </w:r>
    </w:p>
    <w:p w:rsidR="00056CFA" w:rsidRPr="00056CFA" w:rsidRDefault="00056CFA" w:rsidP="00056CFA">
      <w:pPr>
        <w:spacing w:after="0" w:line="480" w:lineRule="auto"/>
        <w:rPr>
          <w:rFonts w:ascii="Times New Roman" w:hAnsi="Times New Roman"/>
          <w:sz w:val="24"/>
          <w:szCs w:val="24"/>
          <w:lang w:val="en-GB"/>
        </w:rPr>
      </w:pPr>
      <w:r w:rsidRPr="00056CFA">
        <w:rPr>
          <w:rFonts w:ascii="Times New Roman" w:hAnsi="Times New Roman"/>
          <w:sz w:val="24"/>
          <w:szCs w:val="24"/>
          <w:lang w:val="en-GB"/>
        </w:rPr>
        <w:t>HADS_A/HADS_D: The Hospital Anxiety and Depression Scale</w:t>
      </w:r>
    </w:p>
    <w:p w:rsidR="00056CFA" w:rsidRPr="00056CFA" w:rsidRDefault="00056CFA" w:rsidP="00056CFA">
      <w:pPr>
        <w:spacing w:after="0" w:line="480" w:lineRule="auto"/>
        <w:rPr>
          <w:rFonts w:ascii="Times New Roman" w:hAnsi="Times New Roman"/>
          <w:sz w:val="24"/>
          <w:szCs w:val="24"/>
          <w:lang w:val="en-GB"/>
        </w:rPr>
      </w:pPr>
      <w:r w:rsidRPr="00056CFA">
        <w:rPr>
          <w:rFonts w:ascii="Times New Roman" w:hAnsi="Times New Roman"/>
          <w:sz w:val="24"/>
          <w:szCs w:val="24"/>
          <w:lang w:val="en-GB"/>
        </w:rPr>
        <w:t>SF-36 PCS: Short Form-36 Physical Composite Scale</w:t>
      </w:r>
    </w:p>
    <w:p w:rsidR="00056CFA" w:rsidRPr="00056CFA" w:rsidRDefault="00056CFA" w:rsidP="00056CFA">
      <w:pPr>
        <w:spacing w:after="0" w:line="480" w:lineRule="auto"/>
        <w:rPr>
          <w:rFonts w:ascii="Times New Roman" w:hAnsi="Times New Roman"/>
          <w:sz w:val="24"/>
          <w:szCs w:val="24"/>
          <w:lang w:val="en-GB"/>
        </w:rPr>
      </w:pPr>
      <w:r w:rsidRPr="00056CFA">
        <w:rPr>
          <w:rFonts w:ascii="Times New Roman" w:hAnsi="Times New Roman"/>
          <w:sz w:val="24"/>
          <w:szCs w:val="24"/>
          <w:lang w:val="en-GB"/>
        </w:rPr>
        <w:t>SF-36 MCS: Short Form-36 Mental Composite Scale</w:t>
      </w:r>
    </w:p>
    <w:p w:rsidR="00056CFA" w:rsidRPr="00056CFA" w:rsidRDefault="00056CFA" w:rsidP="00056CFA">
      <w:pPr>
        <w:spacing w:after="0" w:line="480" w:lineRule="auto"/>
        <w:rPr>
          <w:rFonts w:ascii="Times New Roman" w:hAnsi="Times New Roman"/>
          <w:sz w:val="24"/>
          <w:szCs w:val="24"/>
          <w:lang w:val="en-GB"/>
        </w:rPr>
      </w:pPr>
      <w:r w:rsidRPr="00056CFA">
        <w:rPr>
          <w:rFonts w:ascii="Times New Roman" w:hAnsi="Times New Roman"/>
          <w:sz w:val="24"/>
          <w:szCs w:val="24"/>
          <w:lang w:val="en-GB"/>
        </w:rPr>
        <w:t>BMI: Body Mass Index</w:t>
      </w:r>
    </w:p>
    <w:p w:rsidR="00056CFA" w:rsidRPr="00056CFA" w:rsidRDefault="00056CFA" w:rsidP="00056CFA">
      <w:pPr>
        <w:spacing w:after="0" w:line="480" w:lineRule="auto"/>
        <w:rPr>
          <w:rFonts w:ascii="Times New Roman" w:hAnsi="Times New Roman"/>
          <w:sz w:val="24"/>
          <w:szCs w:val="24"/>
          <w:lang w:val="en-GB"/>
        </w:rPr>
      </w:pPr>
      <w:r w:rsidRPr="00056CFA">
        <w:rPr>
          <w:rFonts w:ascii="Times New Roman" w:hAnsi="Times New Roman"/>
          <w:sz w:val="24"/>
          <w:szCs w:val="24"/>
          <w:lang w:val="en-GB"/>
        </w:rPr>
        <w:t>WHO: World Health Organization</w:t>
      </w:r>
    </w:p>
    <w:p w:rsidR="00056CFA" w:rsidRPr="00056CFA" w:rsidRDefault="00056CFA" w:rsidP="00056CFA">
      <w:pPr>
        <w:spacing w:after="0" w:line="480" w:lineRule="auto"/>
        <w:rPr>
          <w:rFonts w:ascii="Times New Roman" w:hAnsi="Times New Roman"/>
          <w:sz w:val="24"/>
          <w:szCs w:val="24"/>
          <w:lang w:val="en-GB"/>
        </w:rPr>
      </w:pPr>
      <w:r w:rsidRPr="00056CFA">
        <w:rPr>
          <w:rFonts w:ascii="Times New Roman" w:hAnsi="Times New Roman"/>
          <w:sz w:val="24"/>
          <w:szCs w:val="24"/>
          <w:lang w:val="en-GB"/>
        </w:rPr>
        <w:t>Follow WHO recommendations for physical activity: &gt; 150 min/week of moderate physical activity or &gt;75 min/week of strenuous physical activity</w:t>
      </w:r>
    </w:p>
    <w:p w:rsidR="00056CFA" w:rsidRPr="00056CFA" w:rsidRDefault="00056CFA" w:rsidP="00056CFA">
      <w:pPr>
        <w:spacing w:after="0" w:line="480" w:lineRule="auto"/>
        <w:rPr>
          <w:rFonts w:ascii="Times New Roman" w:hAnsi="Times New Roman"/>
          <w:sz w:val="24"/>
          <w:szCs w:val="24"/>
          <w:highlight w:val="yellow"/>
          <w:lang w:val="en-GB"/>
        </w:rPr>
      </w:pPr>
    </w:p>
    <w:p w:rsidR="00056CFA" w:rsidRPr="00FA37EF" w:rsidRDefault="00056CFA" w:rsidP="00746F3F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</w:p>
    <w:sectPr w:rsidR="00056CFA" w:rsidRPr="00FA37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C005A"/>
    <w:multiLevelType w:val="hybridMultilevel"/>
    <w:tmpl w:val="E5580726"/>
    <w:lvl w:ilvl="0" w:tplc="92F09628">
      <w:start w:val="129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EA64E8"/>
    <w:multiLevelType w:val="hybridMultilevel"/>
    <w:tmpl w:val="DD549630"/>
    <w:lvl w:ilvl="0" w:tplc="EED61F3E">
      <w:start w:val="129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281"/>
    <w:rsid w:val="0003373B"/>
    <w:rsid w:val="00056CFA"/>
    <w:rsid w:val="00073D30"/>
    <w:rsid w:val="000C7E34"/>
    <w:rsid w:val="000E37FA"/>
    <w:rsid w:val="00104C8F"/>
    <w:rsid w:val="001362E2"/>
    <w:rsid w:val="00137CB7"/>
    <w:rsid w:val="001653F5"/>
    <w:rsid w:val="001C0472"/>
    <w:rsid w:val="001E4765"/>
    <w:rsid w:val="00201FEA"/>
    <w:rsid w:val="002A5282"/>
    <w:rsid w:val="002C5E08"/>
    <w:rsid w:val="002D28E8"/>
    <w:rsid w:val="002D7D7F"/>
    <w:rsid w:val="002E4E28"/>
    <w:rsid w:val="00347352"/>
    <w:rsid w:val="00442AC8"/>
    <w:rsid w:val="00486D57"/>
    <w:rsid w:val="004A1E7D"/>
    <w:rsid w:val="004E476A"/>
    <w:rsid w:val="005410C0"/>
    <w:rsid w:val="00544F82"/>
    <w:rsid w:val="005B26B4"/>
    <w:rsid w:val="006172F2"/>
    <w:rsid w:val="00625F54"/>
    <w:rsid w:val="00676F5F"/>
    <w:rsid w:val="006B0D52"/>
    <w:rsid w:val="00746F3F"/>
    <w:rsid w:val="00782FE3"/>
    <w:rsid w:val="00871DB4"/>
    <w:rsid w:val="00876935"/>
    <w:rsid w:val="00880DCB"/>
    <w:rsid w:val="008C703E"/>
    <w:rsid w:val="00920621"/>
    <w:rsid w:val="009659A6"/>
    <w:rsid w:val="0097500C"/>
    <w:rsid w:val="00996F3A"/>
    <w:rsid w:val="009B0FCA"/>
    <w:rsid w:val="009C20F0"/>
    <w:rsid w:val="009F6C7D"/>
    <w:rsid w:val="00A62B4F"/>
    <w:rsid w:val="00AB456F"/>
    <w:rsid w:val="00AB6A68"/>
    <w:rsid w:val="00AE1058"/>
    <w:rsid w:val="00AE3281"/>
    <w:rsid w:val="00B15154"/>
    <w:rsid w:val="00BB3C02"/>
    <w:rsid w:val="00BC2CD8"/>
    <w:rsid w:val="00BD4055"/>
    <w:rsid w:val="00BD793A"/>
    <w:rsid w:val="00C11A12"/>
    <w:rsid w:val="00C21AB2"/>
    <w:rsid w:val="00C34EB0"/>
    <w:rsid w:val="00C84146"/>
    <w:rsid w:val="00CD03BA"/>
    <w:rsid w:val="00CE7197"/>
    <w:rsid w:val="00CF5F61"/>
    <w:rsid w:val="00D257B5"/>
    <w:rsid w:val="00D5275F"/>
    <w:rsid w:val="00D56EA1"/>
    <w:rsid w:val="00DC7DE4"/>
    <w:rsid w:val="00DD6843"/>
    <w:rsid w:val="00E54C48"/>
    <w:rsid w:val="00E63A66"/>
    <w:rsid w:val="00E729E4"/>
    <w:rsid w:val="00EB2C06"/>
    <w:rsid w:val="00EB622D"/>
    <w:rsid w:val="00F15B32"/>
    <w:rsid w:val="00F17492"/>
    <w:rsid w:val="00F418AE"/>
    <w:rsid w:val="00FA1C05"/>
    <w:rsid w:val="00FA37EF"/>
    <w:rsid w:val="00FC09B7"/>
    <w:rsid w:val="00FD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3BA"/>
    <w:rPr>
      <w:rFonts w:ascii="Calibri" w:eastAsia="Calibri" w:hAnsi="Calibri"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Merknadstekst">
    <w:name w:val="annotation text"/>
    <w:basedOn w:val="Normal"/>
    <w:link w:val="MerknadstekstTegn"/>
    <w:uiPriority w:val="99"/>
    <w:semiHidden/>
    <w:unhideWhenUsed/>
    <w:rsid w:val="005410C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410C0"/>
    <w:rPr>
      <w:sz w:val="20"/>
      <w:szCs w:val="20"/>
    </w:rPr>
  </w:style>
  <w:style w:type="table" w:styleId="Tabellrutenett">
    <w:name w:val="Table Grid"/>
    <w:basedOn w:val="Vanligtabell"/>
    <w:uiPriority w:val="59"/>
    <w:rsid w:val="00541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5410C0"/>
    <w:rPr>
      <w:sz w:val="18"/>
      <w:szCs w:val="1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410C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410C0"/>
    <w:rPr>
      <w:rFonts w:ascii="Tahoma" w:hAnsi="Tahoma" w:cs="Tahoma"/>
      <w:sz w:val="16"/>
      <w:szCs w:val="16"/>
    </w:rPr>
  </w:style>
  <w:style w:type="table" w:customStyle="1" w:styleId="Tabellrutenett1">
    <w:name w:val="Tabellrutenett1"/>
    <w:basedOn w:val="Vanligtabell"/>
    <w:next w:val="Tabellrutenett"/>
    <w:uiPriority w:val="59"/>
    <w:rsid w:val="002C5E0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880D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3BA"/>
    <w:rPr>
      <w:rFonts w:ascii="Calibri" w:eastAsia="Calibri" w:hAnsi="Calibri"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Merknadstekst">
    <w:name w:val="annotation text"/>
    <w:basedOn w:val="Normal"/>
    <w:link w:val="MerknadstekstTegn"/>
    <w:uiPriority w:val="99"/>
    <w:semiHidden/>
    <w:unhideWhenUsed/>
    <w:rsid w:val="005410C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410C0"/>
    <w:rPr>
      <w:sz w:val="20"/>
      <w:szCs w:val="20"/>
    </w:rPr>
  </w:style>
  <w:style w:type="table" w:styleId="Tabellrutenett">
    <w:name w:val="Table Grid"/>
    <w:basedOn w:val="Vanligtabell"/>
    <w:uiPriority w:val="59"/>
    <w:rsid w:val="00541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5410C0"/>
    <w:rPr>
      <w:sz w:val="18"/>
      <w:szCs w:val="1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410C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410C0"/>
    <w:rPr>
      <w:rFonts w:ascii="Tahoma" w:hAnsi="Tahoma" w:cs="Tahoma"/>
      <w:sz w:val="16"/>
      <w:szCs w:val="16"/>
    </w:rPr>
  </w:style>
  <w:style w:type="table" w:customStyle="1" w:styleId="Tabellrutenett1">
    <w:name w:val="Tabellrutenett1"/>
    <w:basedOn w:val="Vanligtabell"/>
    <w:next w:val="Tabellrutenett"/>
    <w:uiPriority w:val="59"/>
    <w:rsid w:val="002C5E0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880D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518301E2</Template>
  <TotalTime>14</TotalTime>
  <Pages>2</Pages>
  <Words>311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universitetssykehus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C Simensen</dc:creator>
  <cp:lastModifiedBy>Victoria C Simensen</cp:lastModifiedBy>
  <cp:revision>13</cp:revision>
  <dcterms:created xsi:type="dcterms:W3CDTF">2019-05-24T12:18:00Z</dcterms:created>
  <dcterms:modified xsi:type="dcterms:W3CDTF">2019-06-21T10:56:00Z</dcterms:modified>
</cp:coreProperties>
</file>